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993" w:firstLine="0"/>
        <w:jc w:val="center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64.0" w:type="dxa"/>
        <w:jc w:val="center"/>
        <w:tblBorders>
          <w:top w:color="a6a6a6" w:space="0" w:sz="4" w:val="single"/>
          <w:left w:color="a6a6a6" w:space="0" w:sz="4" w:val="single"/>
          <w:bottom w:color="a6a6a6" w:space="0" w:sz="4" w:val="single"/>
          <w:right w:color="a6a6a6" w:space="0" w:sz="4" w:val="single"/>
          <w:insideH w:color="a6a6a6" w:space="0" w:sz="4" w:val="single"/>
          <w:insideV w:color="a6a6a6" w:space="0" w:sz="4" w:val="single"/>
        </w:tblBorders>
        <w:tblLayout w:type="fixed"/>
        <w:tblLook w:val="0000"/>
      </w:tblPr>
      <w:tblGrid>
        <w:gridCol w:w="1418"/>
        <w:gridCol w:w="7532"/>
        <w:gridCol w:w="814"/>
        <w:tblGridChange w:id="0">
          <w:tblGrid>
            <w:gridCol w:w="1418"/>
            <w:gridCol w:w="7532"/>
            <w:gridCol w:w="81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shd w:fill="3d85c6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ahoma" w:cs="Tahoma" w:eastAsia="Tahoma" w:hAnsi="Tahoma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REF.</w:t>
            </w:r>
          </w:p>
        </w:tc>
        <w:tc>
          <w:tcPr>
            <w:shd w:fill="3d85c6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ahoma" w:cs="Tahoma" w:eastAsia="Tahoma" w:hAnsi="Tahom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ffffff"/>
                <w:rtl w:val="0"/>
              </w:rPr>
              <w:t xml:space="preserve">NORMATIVA EXTERNA APLICABLE A LA ASOCIÓN 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1/2002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DERECHO DE ASOCIACIÓN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RD 949/2015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REGISTRO NACIONAL DE ASOCIACIONES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RD 1740/2003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PROCEDIMIENTOS RELATIVOS A ASOCIACIONES DE UTILIDAD PÚBLICA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49/2002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RÉGIMEN FISCAL DE LAS ENTIDADES SIN FINES LUCRATIVOS Y DE LOS INCENTIVOS FISCALES AL MECENAZGO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RESOLUCIÓN DE 26 DE MARZO DE 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PLAN DE CONTABILIDAD DE LAS ENTIDADES SIN FINES LUCRATIVOS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38/2003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GENERAL DE SUBVENCIONES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19/2013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TRANSPARENCIA, ACCESO A LA INFORMACIÓN PÚBLICA Y BUEN GOBIERNO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10/2010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PREVENCIÓN DEL BLANQUEO DE CAPITALES Y DE LA FINANCIACIÓN DEL TERRORISMO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2/2023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PROTECCIÓN DE LAS PERSONAS QUE INFORMEN SOBRE INFRACCIONES NORMATIVAS Y DE LUCHA CONTRA LA CORRUPCIÓN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sz w:val="18"/>
                <w:szCs w:val="18"/>
                <w:rtl w:val="0"/>
              </w:rPr>
              <w:t xml:space="preserve">Ley 45/2015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LEY DE VOLUNTARIADO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Orgánica 1/1996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PROTECCIÓN JURÍDICA DEL MENOR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Orgánica 8/2021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PROTECCIÓN INTEGRAL A LA INFANCIA Y LA ADOLESCENCIA FRENTE A LA VIOLENCIA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LEY 3/2018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18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PROTECCIÓN DE DATOS PERSONALES Y GARANTÍA DE LOS DERECHOS DIGITALES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REGLAMENTO (UE) 2016/679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19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PROTECCIÓN DE LAS PERSONAS FÍSICAS EN LO QUE RESPECTA AL TRATAMIENTO DE DATOS PERSONALES Y A LA LIBRE CIRCULACIÓN DE ESTOS DATOS Y POR EL QUE SE DEROGA LA DIRECTIVA 95/46/CE (REGLAMENTO GENERAL DE PROTECCIÓN DE DATOS)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Resolución de 16 de febrero de 2026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ahoma" w:cs="Tahoma" w:eastAsia="Tahoma" w:hAnsi="Tahoma"/>
                <w:sz w:val="18"/>
                <w:szCs w:val="18"/>
              </w:rPr>
            </w:pPr>
            <w:hyperlink r:id="rId20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18"/>
                  <w:szCs w:val="18"/>
                  <w:u w:val="single"/>
                  <w:rtl w:val="0"/>
                </w:rPr>
                <w:t xml:space="preserve">CONVENIO ESTATAL DE ACCIÓN E INTERVENCIÓN SOCIAL 206 - 2029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ind w:left="993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21" w:type="default"/>
      <w:footerReference r:id="rId22" w:type="default"/>
      <w:pgSz w:h="16840" w:w="11900" w:orient="portrait"/>
      <w:pgMar w:bottom="1417" w:top="2186" w:left="1701" w:right="1701" w:header="170" w:footer="39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rme">
    <w:embedRegular w:fontKey="{00000000-0000-0000-0000-000000000000}" r:id="rId1" w:subsetted="0"/>
  </w:font>
  <w:font w:name="Tahoma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Carme" w:cs="Carme" w:eastAsia="Carme" w:hAnsi="Carme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Carme" w:cs="Carme" w:eastAsia="Carme" w:hAnsi="Carme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Carme" w:cs="Carme" w:eastAsia="Carme" w:hAnsi="Carme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2314575</wp:posOffset>
          </wp:positionH>
          <wp:positionV relativeFrom="paragraph">
            <wp:posOffset>85725</wp:posOffset>
          </wp:positionV>
          <wp:extent cx="1257300" cy="3048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7300" cy="304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Carme" w:cs="Carme" w:eastAsia="Carme" w:hAnsi="Carme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Carme" w:cs="Carme" w:eastAsia="Carme" w:hAnsi="Carme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19050</wp:posOffset>
          </wp:positionV>
          <wp:extent cx="1362075" cy="949325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6192" r="6192" t="0"/>
                  <a:stretch>
                    <a:fillRect/>
                  </a:stretch>
                </pic:blipFill>
                <pic:spPr>
                  <a:xfrm>
                    <a:off x="0" y="0"/>
                    <a:ext cx="1362075" cy="949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FECHA REVISIÓN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23 octubre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boe.es/boe/dias/2026/02/27/pdfs/BOE-A-2026-4641.pdf" TargetMode="External"/><Relationship Id="rId11" Type="http://schemas.openxmlformats.org/officeDocument/2006/relationships/hyperlink" Target="https://www.boe.es/buscar/pdf/2003/BOE-A-2003-20977-consolidado.pdf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www.boe.es/boe/dias/2013/04/10/pdfs/BOE-A-2013-3781.pdf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www.boe.es/buscar/pdf/2010/BOE-A-2010-6737-consolidado.pdf" TargetMode="External"/><Relationship Id="rId12" Type="http://schemas.openxmlformats.org/officeDocument/2006/relationships/hyperlink" Target="https://www.boe.es/buscar/act.php?id=BOE-A-2013-1288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oe.es/buscar/act.php?id=BOE-A-2002-25039" TargetMode="External"/><Relationship Id="rId15" Type="http://schemas.openxmlformats.org/officeDocument/2006/relationships/hyperlink" Target="https://www.boe.es/buscar/act.php?id=BOE-A-2015-11072" TargetMode="External"/><Relationship Id="rId14" Type="http://schemas.openxmlformats.org/officeDocument/2006/relationships/hyperlink" Target="https://www.boe.es/buscar/act.php?id=BOE-A-2023-4513" TargetMode="External"/><Relationship Id="rId17" Type="http://schemas.openxmlformats.org/officeDocument/2006/relationships/hyperlink" Target="https://www.boe.es/boe/dias/2021/06/05/pdfs/BOE-A-2021-9347.pdf" TargetMode="External"/><Relationship Id="rId16" Type="http://schemas.openxmlformats.org/officeDocument/2006/relationships/hyperlink" Target="https://www.boe.es/buscar/act.php?id=BOE-A-1996-1069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boe.es/buscar/doc.php?id=DOUE-L-2016-80807" TargetMode="External"/><Relationship Id="rId6" Type="http://schemas.openxmlformats.org/officeDocument/2006/relationships/hyperlink" Target="https://www.boe.es/buscar/act.php?id=BOE-A-2002-5852" TargetMode="External"/><Relationship Id="rId18" Type="http://schemas.openxmlformats.org/officeDocument/2006/relationships/hyperlink" Target="https://www.boe.es/buscar/act.php?id=BOE-A-2018-16673" TargetMode="External"/><Relationship Id="rId7" Type="http://schemas.openxmlformats.org/officeDocument/2006/relationships/hyperlink" Target="https://www.boe.es/buscar/doc.php?id=BOE-A-2015-11429" TargetMode="External"/><Relationship Id="rId8" Type="http://schemas.openxmlformats.org/officeDocument/2006/relationships/hyperlink" Target="https://www.boe.es/buscar/act.php?id=BOE-A-2004-61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me-regular.ttf"/><Relationship Id="rId2" Type="http://schemas.openxmlformats.org/officeDocument/2006/relationships/font" Target="fonts/Tahoma-regular.ttf"/><Relationship Id="rId3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